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7790" w14:textId="77777777" w:rsidR="0089642A" w:rsidRDefault="0089642A" w:rsidP="0089642A">
      <w:pPr>
        <w:jc w:val="center"/>
        <w:rPr>
          <w:b/>
        </w:rPr>
      </w:pPr>
    </w:p>
    <w:p w14:paraId="72227791" w14:textId="543C8F99" w:rsidR="00DF3E1E" w:rsidRPr="0089642A" w:rsidRDefault="0089642A" w:rsidP="0089642A">
      <w:pPr>
        <w:jc w:val="center"/>
        <w:rPr>
          <w:rFonts w:ascii="Verdana" w:hAnsi="Verdana"/>
          <w:b/>
        </w:rPr>
      </w:pPr>
      <w:r w:rsidRPr="0089642A">
        <w:rPr>
          <w:rFonts w:ascii="Verdana" w:hAnsi="Verdana"/>
          <w:b/>
        </w:rPr>
        <w:t>PROTECTION AND PERM</w:t>
      </w:r>
      <w:r w:rsidR="00EF627F">
        <w:rPr>
          <w:rFonts w:ascii="Verdana" w:hAnsi="Verdana"/>
          <w:b/>
        </w:rPr>
        <w:t>ANENCY TRANSMITTAL LETTER, 13</w:t>
      </w:r>
      <w:r w:rsidR="00221114">
        <w:rPr>
          <w:rFonts w:ascii="Verdana" w:hAnsi="Verdana"/>
          <w:b/>
        </w:rPr>
        <w:t>-</w:t>
      </w:r>
      <w:r w:rsidR="00DA3146">
        <w:rPr>
          <w:rFonts w:ascii="Verdana" w:hAnsi="Verdana"/>
          <w:b/>
        </w:rPr>
        <w:t>08</w:t>
      </w:r>
    </w:p>
    <w:p w14:paraId="72227792" w14:textId="77777777" w:rsidR="0089642A" w:rsidRDefault="0089642A" w:rsidP="0066589B">
      <w:pPr>
        <w:rPr>
          <w:rFonts w:ascii="Verdana" w:hAnsi="Verdana"/>
          <w:szCs w:val="22"/>
        </w:rPr>
      </w:pPr>
    </w:p>
    <w:p w14:paraId="72227793" w14:textId="77777777" w:rsidR="0089642A" w:rsidRDefault="0089642A" w:rsidP="0066589B">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14:paraId="72227794"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Administrator Associates</w:t>
      </w:r>
    </w:p>
    <w:p w14:paraId="72227795"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Clinical Associates</w:t>
      </w:r>
    </w:p>
    <w:p w14:paraId="72227796" w14:textId="77777777" w:rsidR="0089642A" w:rsidRDefault="0089642A" w:rsidP="0066589B">
      <w:pPr>
        <w:rPr>
          <w:rFonts w:ascii="Verdana" w:hAnsi="Verdana"/>
          <w:szCs w:val="22"/>
        </w:rPr>
      </w:pPr>
      <w:r>
        <w:rPr>
          <w:rFonts w:ascii="Verdana" w:hAnsi="Verdana"/>
          <w:szCs w:val="22"/>
        </w:rPr>
        <w:tab/>
      </w:r>
      <w:r>
        <w:rPr>
          <w:rFonts w:ascii="Verdana" w:hAnsi="Verdana"/>
          <w:szCs w:val="22"/>
        </w:rPr>
        <w:tab/>
        <w:t>Regional Program Specialists</w:t>
      </w:r>
    </w:p>
    <w:p w14:paraId="72227797" w14:textId="77777777" w:rsidR="0089642A" w:rsidRDefault="0089642A" w:rsidP="0066589B">
      <w:pPr>
        <w:rPr>
          <w:rFonts w:ascii="Verdana" w:hAnsi="Verdana"/>
          <w:szCs w:val="22"/>
        </w:rPr>
      </w:pPr>
      <w:r>
        <w:rPr>
          <w:rFonts w:ascii="Verdana" w:hAnsi="Verdana"/>
          <w:szCs w:val="22"/>
        </w:rPr>
        <w:tab/>
      </w:r>
      <w:r>
        <w:rPr>
          <w:rFonts w:ascii="Verdana" w:hAnsi="Verdana"/>
          <w:szCs w:val="22"/>
        </w:rPr>
        <w:tab/>
        <w:t>Family Services Office Supervisors</w:t>
      </w:r>
    </w:p>
    <w:p w14:paraId="72227798" w14:textId="77777777" w:rsidR="0089642A" w:rsidRDefault="0089642A" w:rsidP="0066589B">
      <w:pPr>
        <w:rPr>
          <w:rFonts w:ascii="Verdana" w:hAnsi="Verdana"/>
          <w:szCs w:val="22"/>
        </w:rPr>
      </w:pPr>
    </w:p>
    <w:p w14:paraId="72227799" w14:textId="77777777" w:rsidR="0089642A" w:rsidRDefault="0089642A" w:rsidP="0066589B">
      <w:pPr>
        <w:rPr>
          <w:rFonts w:ascii="Verdana" w:hAnsi="Verdana"/>
          <w:szCs w:val="22"/>
        </w:rPr>
      </w:pPr>
      <w:r>
        <w:rPr>
          <w:rFonts w:ascii="Verdana" w:hAnsi="Verdana"/>
          <w:b/>
          <w:szCs w:val="22"/>
        </w:rPr>
        <w:t>FROM:</w:t>
      </w:r>
      <w:r>
        <w:rPr>
          <w:rFonts w:ascii="Verdana" w:hAnsi="Verdana"/>
          <w:szCs w:val="22"/>
        </w:rPr>
        <w:tab/>
        <w:t>Michael Cheek</w:t>
      </w:r>
    </w:p>
    <w:p w14:paraId="7222779A" w14:textId="77777777" w:rsidR="0089642A" w:rsidRDefault="0089642A" w:rsidP="0066589B">
      <w:pPr>
        <w:rPr>
          <w:rFonts w:ascii="Verdana" w:hAnsi="Verdana"/>
          <w:szCs w:val="22"/>
        </w:rPr>
      </w:pPr>
      <w:r>
        <w:rPr>
          <w:rFonts w:ascii="Verdana" w:hAnsi="Verdana"/>
          <w:szCs w:val="22"/>
        </w:rPr>
        <w:tab/>
      </w:r>
      <w:r>
        <w:rPr>
          <w:rFonts w:ascii="Verdana" w:hAnsi="Verdana"/>
          <w:szCs w:val="22"/>
        </w:rPr>
        <w:tab/>
        <w:t>Division of Protection and Permanency</w:t>
      </w:r>
    </w:p>
    <w:p w14:paraId="7222779B" w14:textId="77777777" w:rsidR="0089642A" w:rsidRDefault="0089642A" w:rsidP="0066589B">
      <w:pPr>
        <w:rPr>
          <w:rFonts w:ascii="Verdana" w:hAnsi="Verdana"/>
          <w:szCs w:val="22"/>
        </w:rPr>
      </w:pPr>
    </w:p>
    <w:p w14:paraId="7222779C" w14:textId="77777777" w:rsidR="005769A6" w:rsidRPr="00A27AF4" w:rsidRDefault="0089642A" w:rsidP="0066589B">
      <w:pPr>
        <w:rPr>
          <w:rFonts w:ascii="Verdana" w:hAnsi="Verdana"/>
          <w:szCs w:val="22"/>
        </w:rPr>
      </w:pPr>
      <w:r>
        <w:rPr>
          <w:rFonts w:ascii="Verdana" w:hAnsi="Verdana"/>
          <w:b/>
          <w:szCs w:val="22"/>
        </w:rPr>
        <w:t>DATE:</w:t>
      </w:r>
      <w:r>
        <w:rPr>
          <w:rFonts w:ascii="Verdana" w:hAnsi="Verdana"/>
          <w:b/>
          <w:szCs w:val="22"/>
        </w:rPr>
        <w:tab/>
      </w:r>
      <w:r w:rsidR="00811A4E">
        <w:rPr>
          <w:rFonts w:ascii="Verdana" w:hAnsi="Verdana"/>
          <w:szCs w:val="22"/>
        </w:rPr>
        <w:t>July 1, 2013</w:t>
      </w:r>
    </w:p>
    <w:p w14:paraId="7222779D" w14:textId="77777777" w:rsidR="0089642A" w:rsidRDefault="0089642A" w:rsidP="0066589B">
      <w:pPr>
        <w:rPr>
          <w:rFonts w:ascii="Verdana" w:hAnsi="Verdana"/>
          <w:szCs w:val="22"/>
        </w:rPr>
      </w:pPr>
      <w:r>
        <w:rPr>
          <w:rFonts w:ascii="Verdana" w:hAnsi="Verdana"/>
          <w:szCs w:val="22"/>
        </w:rPr>
        <w:t xml:space="preserve"> </w:t>
      </w:r>
    </w:p>
    <w:p w14:paraId="7222779E" w14:textId="77777777" w:rsidR="00A27AF4" w:rsidRDefault="0089642A" w:rsidP="00EF627F">
      <w:pPr>
        <w:rPr>
          <w:rFonts w:ascii="Verdana" w:hAnsi="Verdana"/>
          <w:sz w:val="21"/>
          <w:szCs w:val="21"/>
        </w:rPr>
      </w:pPr>
      <w:r>
        <w:rPr>
          <w:rFonts w:ascii="Verdana" w:hAnsi="Verdana"/>
          <w:b/>
          <w:szCs w:val="22"/>
        </w:rPr>
        <w:t xml:space="preserve">SUBJECT: </w:t>
      </w:r>
      <w:r>
        <w:rPr>
          <w:rFonts w:ascii="Verdana" w:hAnsi="Verdana"/>
          <w:b/>
          <w:szCs w:val="22"/>
        </w:rPr>
        <w:tab/>
      </w:r>
      <w:r w:rsidR="00EF627F" w:rsidRPr="00EF627F">
        <w:rPr>
          <w:rFonts w:ascii="Verdana" w:hAnsi="Verdana"/>
          <w:szCs w:val="22"/>
        </w:rPr>
        <w:t>Title IV-E Compliance Revisions</w:t>
      </w:r>
      <w:r w:rsidR="00A27AF4" w:rsidRPr="00E951B8">
        <w:rPr>
          <w:rFonts w:ascii="Verdana" w:hAnsi="Verdana"/>
          <w:sz w:val="21"/>
          <w:szCs w:val="21"/>
        </w:rPr>
        <w:t xml:space="preserve"> </w:t>
      </w:r>
    </w:p>
    <w:p w14:paraId="7222779F" w14:textId="77777777" w:rsidR="00EF627F" w:rsidRDefault="00EF627F" w:rsidP="00EF627F">
      <w:pPr>
        <w:rPr>
          <w:rFonts w:ascii="Verdana" w:hAnsi="Verdana"/>
          <w:sz w:val="21"/>
          <w:szCs w:val="21"/>
        </w:rPr>
      </w:pPr>
    </w:p>
    <w:p w14:paraId="722277A0" w14:textId="77777777" w:rsidR="00885121" w:rsidRPr="00885121" w:rsidRDefault="009D55D7" w:rsidP="00EF627F">
      <w:pPr>
        <w:rPr>
          <w:rFonts w:ascii="Verdana" w:hAnsi="Verdana"/>
          <w:szCs w:val="22"/>
        </w:rPr>
      </w:pPr>
      <w:r w:rsidRPr="00885121">
        <w:rPr>
          <w:rFonts w:ascii="Verdana" w:hAnsi="Verdana"/>
          <w:szCs w:val="22"/>
        </w:rPr>
        <w:t>In orde</w:t>
      </w:r>
      <w:r w:rsidR="00885121" w:rsidRPr="00885121">
        <w:rPr>
          <w:rFonts w:ascii="Verdana" w:hAnsi="Verdana"/>
          <w:szCs w:val="22"/>
        </w:rPr>
        <w:t>r to remain in compliance with t</w:t>
      </w:r>
      <w:r w:rsidRPr="00885121">
        <w:rPr>
          <w:rFonts w:ascii="Verdana" w:hAnsi="Verdana"/>
          <w:szCs w:val="22"/>
        </w:rPr>
        <w:t>itle IV-E requirements,</w:t>
      </w:r>
      <w:r w:rsidR="00885121" w:rsidRPr="00885121">
        <w:rPr>
          <w:rFonts w:ascii="Verdana" w:hAnsi="Verdana"/>
          <w:szCs w:val="22"/>
        </w:rPr>
        <w:t xml:space="preserve"> several revisions have been made to SOP.  Please review this transmittal regarding the changes.  </w:t>
      </w:r>
      <w:r w:rsidRPr="00885121">
        <w:rPr>
          <w:rFonts w:ascii="Verdana" w:hAnsi="Verdana"/>
          <w:szCs w:val="22"/>
        </w:rPr>
        <w:t xml:space="preserve"> </w:t>
      </w:r>
    </w:p>
    <w:p w14:paraId="722277A1" w14:textId="77777777" w:rsidR="00885121" w:rsidRPr="00885121" w:rsidRDefault="00885121" w:rsidP="00EF627F">
      <w:pPr>
        <w:rPr>
          <w:rFonts w:ascii="Verdana" w:hAnsi="Verdana"/>
          <w:szCs w:val="22"/>
        </w:rPr>
      </w:pPr>
    </w:p>
    <w:p w14:paraId="722277A2" w14:textId="77777777" w:rsidR="00EF627F" w:rsidRPr="00885121" w:rsidRDefault="00885121" w:rsidP="00EF627F">
      <w:pPr>
        <w:rPr>
          <w:rFonts w:ascii="Verdana" w:hAnsi="Verdana"/>
          <w:szCs w:val="22"/>
        </w:rPr>
      </w:pPr>
      <w:r w:rsidRPr="00885121">
        <w:rPr>
          <w:rFonts w:ascii="Verdana" w:hAnsi="Verdana"/>
          <w:szCs w:val="22"/>
        </w:rPr>
        <w:t>T</w:t>
      </w:r>
      <w:r w:rsidR="009D55D7" w:rsidRPr="00885121">
        <w:rPr>
          <w:rFonts w:ascii="Verdana" w:hAnsi="Verdana"/>
          <w:szCs w:val="22"/>
        </w:rPr>
        <w:t xml:space="preserve">he following SOP sections have been revised to reflect </w:t>
      </w:r>
      <w:r w:rsidRPr="00885121">
        <w:rPr>
          <w:rFonts w:ascii="Verdana" w:hAnsi="Verdana"/>
          <w:szCs w:val="22"/>
        </w:rPr>
        <w:t xml:space="preserve">changes to </w:t>
      </w:r>
      <w:r w:rsidR="009D55D7" w:rsidRPr="00885121">
        <w:rPr>
          <w:rFonts w:ascii="Verdana" w:hAnsi="Verdana"/>
          <w:szCs w:val="22"/>
        </w:rPr>
        <w:t>ongoing training requirements and an updated process for conducting background checks for resource parents:</w:t>
      </w:r>
    </w:p>
    <w:p w14:paraId="722277A3" w14:textId="77777777" w:rsidR="009D55D7" w:rsidRPr="00885121" w:rsidRDefault="009D55D7" w:rsidP="00EF627F">
      <w:pPr>
        <w:rPr>
          <w:rFonts w:ascii="Verdana" w:hAnsi="Verdana"/>
          <w:szCs w:val="22"/>
        </w:rPr>
      </w:pPr>
    </w:p>
    <w:p w14:paraId="722277A4" w14:textId="77777777" w:rsidR="009D55D7" w:rsidRPr="00885121" w:rsidRDefault="00360EBE" w:rsidP="009D55D7">
      <w:pPr>
        <w:pStyle w:val="ListParagraph"/>
        <w:numPr>
          <w:ilvl w:val="0"/>
          <w:numId w:val="14"/>
        </w:numPr>
        <w:rPr>
          <w:rFonts w:ascii="Verdana" w:hAnsi="Verdana"/>
          <w:szCs w:val="22"/>
        </w:rPr>
      </w:pPr>
      <w:hyperlink r:id="rId11" w:history="1">
        <w:r w:rsidR="009D55D7" w:rsidRPr="00885121">
          <w:rPr>
            <w:rStyle w:val="Hyperlink"/>
            <w:rFonts w:ascii="Verdana" w:hAnsi="Verdana"/>
            <w:szCs w:val="22"/>
          </w:rPr>
          <w:t>12.7 Approval and Denial</w:t>
        </w:r>
      </w:hyperlink>
      <w:r w:rsidR="00847EBB" w:rsidRPr="00885121">
        <w:rPr>
          <w:rFonts w:ascii="Verdana" w:hAnsi="Verdana"/>
          <w:szCs w:val="22"/>
        </w:rPr>
        <w:t>;</w:t>
      </w:r>
    </w:p>
    <w:p w14:paraId="722277A5" w14:textId="77777777" w:rsidR="009D55D7" w:rsidRPr="00885121" w:rsidRDefault="00360EBE" w:rsidP="009D55D7">
      <w:pPr>
        <w:pStyle w:val="ListParagraph"/>
        <w:numPr>
          <w:ilvl w:val="0"/>
          <w:numId w:val="14"/>
        </w:numPr>
        <w:rPr>
          <w:rFonts w:ascii="Verdana" w:hAnsi="Verdana"/>
          <w:szCs w:val="22"/>
        </w:rPr>
      </w:pPr>
      <w:hyperlink r:id="rId12" w:history="1">
        <w:r w:rsidR="009D55D7" w:rsidRPr="00885121">
          <w:rPr>
            <w:rStyle w:val="Hyperlink"/>
            <w:rFonts w:ascii="Verdana" w:hAnsi="Verdana"/>
            <w:szCs w:val="22"/>
          </w:rPr>
          <w:t>12.15 Ongoing Training</w:t>
        </w:r>
      </w:hyperlink>
      <w:r w:rsidR="00847EBB" w:rsidRPr="00885121">
        <w:rPr>
          <w:rStyle w:val="Hyperlink"/>
          <w:rFonts w:ascii="Verdana" w:hAnsi="Verdana"/>
          <w:color w:val="000000" w:themeColor="text1"/>
          <w:szCs w:val="22"/>
          <w:u w:val="none"/>
        </w:rPr>
        <w:t>; and</w:t>
      </w:r>
    </w:p>
    <w:p w14:paraId="722277A6" w14:textId="77777777" w:rsidR="00847EBB" w:rsidRPr="00885121" w:rsidRDefault="00360EBE" w:rsidP="009D55D7">
      <w:pPr>
        <w:pStyle w:val="ListParagraph"/>
        <w:numPr>
          <w:ilvl w:val="0"/>
          <w:numId w:val="14"/>
        </w:numPr>
        <w:rPr>
          <w:rFonts w:ascii="Verdana" w:hAnsi="Verdana"/>
          <w:szCs w:val="22"/>
        </w:rPr>
      </w:pPr>
      <w:hyperlink r:id="rId13" w:history="1">
        <w:r w:rsidR="00847EBB" w:rsidRPr="00885121">
          <w:rPr>
            <w:rStyle w:val="Hyperlink"/>
            <w:rFonts w:ascii="Verdana" w:hAnsi="Verdana"/>
            <w:szCs w:val="22"/>
          </w:rPr>
          <w:t>12.16 Annual Re-Evaluation</w:t>
        </w:r>
      </w:hyperlink>
      <w:r w:rsidR="00847EBB" w:rsidRPr="00885121">
        <w:rPr>
          <w:rFonts w:ascii="Verdana" w:hAnsi="Verdana"/>
          <w:szCs w:val="22"/>
        </w:rPr>
        <w:t>.</w:t>
      </w:r>
    </w:p>
    <w:p w14:paraId="722277A7" w14:textId="77777777" w:rsidR="004F0A49" w:rsidRPr="00885121" w:rsidRDefault="004F0A49" w:rsidP="004F0A49">
      <w:pPr>
        <w:rPr>
          <w:rFonts w:ascii="Verdana" w:hAnsi="Verdana"/>
          <w:szCs w:val="22"/>
        </w:rPr>
      </w:pPr>
    </w:p>
    <w:p w14:paraId="722277A8" w14:textId="77777777" w:rsidR="004F0A49" w:rsidRPr="00885121" w:rsidRDefault="00885121" w:rsidP="004F0A49">
      <w:pPr>
        <w:rPr>
          <w:rFonts w:ascii="Verdana" w:hAnsi="Verdana"/>
          <w:szCs w:val="22"/>
        </w:rPr>
      </w:pPr>
      <w:r w:rsidRPr="00885121">
        <w:rPr>
          <w:rFonts w:ascii="Verdana" w:hAnsi="Verdana"/>
          <w:szCs w:val="22"/>
        </w:rPr>
        <w:t xml:space="preserve">The following SOP have been revised to reflect </w:t>
      </w:r>
      <w:r w:rsidR="004F0A49" w:rsidRPr="00885121">
        <w:rPr>
          <w:rFonts w:ascii="Verdana" w:hAnsi="Verdana"/>
          <w:szCs w:val="22"/>
        </w:rPr>
        <w:t xml:space="preserve">updated language regarding </w:t>
      </w:r>
      <w:r w:rsidRPr="00885121">
        <w:rPr>
          <w:rFonts w:ascii="Verdana" w:hAnsi="Verdana"/>
          <w:szCs w:val="22"/>
        </w:rPr>
        <w:t>Indian Child Welfare Act (</w:t>
      </w:r>
      <w:r w:rsidR="004F0A49" w:rsidRPr="00885121">
        <w:rPr>
          <w:rFonts w:ascii="Verdana" w:hAnsi="Verdana"/>
          <w:szCs w:val="22"/>
        </w:rPr>
        <w:t>ICWA</w:t>
      </w:r>
      <w:r w:rsidRPr="00885121">
        <w:rPr>
          <w:rFonts w:ascii="Verdana" w:hAnsi="Verdana"/>
          <w:szCs w:val="22"/>
        </w:rPr>
        <w:t>)</w:t>
      </w:r>
      <w:r w:rsidR="004F0A49" w:rsidRPr="00885121">
        <w:rPr>
          <w:rFonts w:ascii="Verdana" w:hAnsi="Verdana"/>
          <w:szCs w:val="22"/>
        </w:rPr>
        <w:t xml:space="preserve"> standards surrounding the transfer of a child in foster</w:t>
      </w:r>
      <w:r w:rsidRPr="00885121">
        <w:rPr>
          <w:rFonts w:ascii="Verdana" w:hAnsi="Verdana"/>
          <w:szCs w:val="22"/>
        </w:rPr>
        <w:t xml:space="preserve"> care to an Indian tribe.  Additionally, the content in the sections below has been restructured and the names revised in an effort to make the sections more intuitive to the reader:   </w:t>
      </w:r>
      <w:r w:rsidR="004F0A49" w:rsidRPr="00885121">
        <w:rPr>
          <w:rFonts w:ascii="Verdana" w:hAnsi="Verdana"/>
          <w:szCs w:val="22"/>
        </w:rPr>
        <w:t xml:space="preserve"> </w:t>
      </w:r>
      <w:r w:rsidR="00811A4E">
        <w:rPr>
          <w:rFonts w:ascii="Verdana" w:hAnsi="Verdana"/>
          <w:szCs w:val="22"/>
        </w:rPr>
        <w:br/>
      </w:r>
    </w:p>
    <w:p w14:paraId="722277A9" w14:textId="77777777" w:rsidR="00885121" w:rsidRPr="00885121" w:rsidRDefault="00360EBE" w:rsidP="00885121">
      <w:pPr>
        <w:pStyle w:val="ListParagraph"/>
        <w:numPr>
          <w:ilvl w:val="0"/>
          <w:numId w:val="14"/>
        </w:numPr>
        <w:rPr>
          <w:rFonts w:ascii="Verdana" w:hAnsi="Verdana"/>
          <w:szCs w:val="22"/>
        </w:rPr>
      </w:pPr>
      <w:hyperlink r:id="rId14" w:history="1">
        <w:r w:rsidR="00885121" w:rsidRPr="00885121">
          <w:rPr>
            <w:rStyle w:val="Hyperlink"/>
            <w:szCs w:val="22"/>
          </w:rPr>
          <w:t>4</w:t>
        </w:r>
        <w:r w:rsidR="00885121" w:rsidRPr="00885121">
          <w:rPr>
            <w:rStyle w:val="Hyperlink"/>
            <w:rFonts w:ascii="Verdana" w:hAnsi="Verdana"/>
            <w:szCs w:val="22"/>
          </w:rPr>
          <w:t>.1 Consideration of Race and Ethnicity/Maintaining Cultural Connections</w:t>
        </w:r>
      </w:hyperlink>
      <w:r w:rsidR="00885121" w:rsidRPr="00885121">
        <w:rPr>
          <w:rFonts w:ascii="Verdana" w:hAnsi="Verdana"/>
          <w:szCs w:val="22"/>
        </w:rPr>
        <w:t>;</w:t>
      </w:r>
    </w:p>
    <w:p w14:paraId="722277AA" w14:textId="2FE3BAD2" w:rsidR="00885121" w:rsidRPr="00885121" w:rsidRDefault="00360EBE" w:rsidP="00885121">
      <w:pPr>
        <w:pStyle w:val="ListParagraph"/>
        <w:numPr>
          <w:ilvl w:val="0"/>
          <w:numId w:val="14"/>
        </w:numPr>
        <w:rPr>
          <w:rFonts w:ascii="Verdana" w:hAnsi="Verdana"/>
          <w:szCs w:val="22"/>
        </w:rPr>
      </w:pPr>
      <w:hyperlink r:id="rId15" w:history="1">
        <w:r w:rsidR="00885121" w:rsidRPr="00360EBE">
          <w:rPr>
            <w:rStyle w:val="Hyperlink"/>
            <w:rFonts w:ascii="Verdana" w:hAnsi="Verdana"/>
            <w:szCs w:val="22"/>
          </w:rPr>
          <w:t>4.2 Indian Chil</w:t>
        </w:r>
        <w:bookmarkStart w:id="0" w:name="_GoBack"/>
        <w:bookmarkEnd w:id="0"/>
        <w:r w:rsidR="00885121" w:rsidRPr="00360EBE">
          <w:rPr>
            <w:rStyle w:val="Hyperlink"/>
            <w:rFonts w:ascii="Verdana" w:hAnsi="Verdana"/>
            <w:szCs w:val="22"/>
          </w:rPr>
          <w:t>d</w:t>
        </w:r>
        <w:r w:rsidR="00885121" w:rsidRPr="00360EBE">
          <w:rPr>
            <w:rStyle w:val="Hyperlink"/>
            <w:rFonts w:ascii="Verdana" w:hAnsi="Verdana"/>
            <w:szCs w:val="22"/>
          </w:rPr>
          <w:t xml:space="preserve"> Welfare Act</w:t>
        </w:r>
      </w:hyperlink>
      <w:r w:rsidR="00885121" w:rsidRPr="00885121">
        <w:rPr>
          <w:rFonts w:ascii="Verdana" w:hAnsi="Verdana"/>
          <w:szCs w:val="22"/>
        </w:rPr>
        <w:t>;</w:t>
      </w:r>
    </w:p>
    <w:p w14:paraId="722277AB" w14:textId="77777777" w:rsidR="009D55D7" w:rsidRPr="00885121" w:rsidRDefault="009D55D7" w:rsidP="009D55D7">
      <w:pPr>
        <w:rPr>
          <w:rFonts w:ascii="Verdana" w:hAnsi="Verdana"/>
          <w:szCs w:val="22"/>
        </w:rPr>
      </w:pPr>
    </w:p>
    <w:p w14:paraId="722277AC" w14:textId="77777777" w:rsidR="009D55D7" w:rsidRPr="00885121" w:rsidRDefault="009D55D7" w:rsidP="009D55D7">
      <w:pPr>
        <w:rPr>
          <w:rFonts w:ascii="Verdana" w:hAnsi="Verdana"/>
          <w:szCs w:val="22"/>
        </w:rPr>
      </w:pPr>
      <w:r w:rsidRPr="00885121">
        <w:rPr>
          <w:rFonts w:ascii="Verdana" w:hAnsi="Verdana"/>
          <w:szCs w:val="22"/>
        </w:rPr>
        <w:t>If you have any questions regarding these revisi</w:t>
      </w:r>
      <w:r w:rsidR="004F0A49" w:rsidRPr="00885121">
        <w:rPr>
          <w:rFonts w:ascii="Verdana" w:hAnsi="Verdana"/>
          <w:szCs w:val="22"/>
        </w:rPr>
        <w:t xml:space="preserve">ons, please contact the Out of Home Care branch </w:t>
      </w:r>
      <w:r w:rsidRPr="00885121">
        <w:rPr>
          <w:rFonts w:ascii="Verdana" w:hAnsi="Verdana"/>
          <w:szCs w:val="22"/>
        </w:rPr>
        <w:t>by teleph</w:t>
      </w:r>
      <w:r w:rsidR="004F0A49" w:rsidRPr="00885121">
        <w:rPr>
          <w:rFonts w:ascii="Verdana" w:hAnsi="Verdana"/>
          <w:szCs w:val="22"/>
        </w:rPr>
        <w:t>one at (502) 564-2147</w:t>
      </w:r>
      <w:r w:rsidRPr="00885121">
        <w:rPr>
          <w:rFonts w:ascii="Verdana" w:hAnsi="Verdana"/>
          <w:szCs w:val="22"/>
        </w:rPr>
        <w:t>.</w:t>
      </w:r>
    </w:p>
    <w:p w14:paraId="722277AD" w14:textId="77777777" w:rsidR="00AD7C28" w:rsidRPr="00885121" w:rsidRDefault="00AD7C28" w:rsidP="0066589B">
      <w:pPr>
        <w:rPr>
          <w:rFonts w:ascii="Verdana" w:hAnsi="Verdana"/>
          <w:szCs w:val="22"/>
        </w:rPr>
      </w:pPr>
    </w:p>
    <w:sectPr w:rsidR="00AD7C28" w:rsidRPr="00885121" w:rsidSect="00EF6FDF">
      <w:headerReference w:type="even" r:id="rId16"/>
      <w:headerReference w:type="default" r:id="rId17"/>
      <w:footerReference w:type="even" r:id="rId18"/>
      <w:footerReference w:type="default" r:id="rId19"/>
      <w:headerReference w:type="first" r:id="rId20"/>
      <w:footerReference w:type="first" r:id="rId21"/>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77B0" w14:textId="77777777" w:rsidR="00847EBB" w:rsidRDefault="00847EBB">
      <w:r>
        <w:separator/>
      </w:r>
    </w:p>
  </w:endnote>
  <w:endnote w:type="continuationSeparator" w:id="0">
    <w:p w14:paraId="722277B1" w14:textId="77777777" w:rsidR="00847EBB" w:rsidRDefault="0084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B4" w14:textId="77777777" w:rsidR="00847EBB" w:rsidRDefault="0084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B5" w14:textId="77777777" w:rsidR="00847EBB" w:rsidRDefault="00847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C5" w14:textId="77777777" w:rsidR="00847EBB" w:rsidRDefault="00847EBB"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722277CB" wp14:editId="722277CC">
              <wp:simplePos x="0" y="0"/>
              <wp:positionH relativeFrom="column">
                <wp:posOffset>2514600</wp:posOffset>
              </wp:positionH>
              <wp:positionV relativeFrom="paragraph">
                <wp:posOffset>-186055</wp:posOffset>
              </wp:positionV>
              <wp:extent cx="2127250" cy="5892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277D3" w14:textId="77777777" w:rsidR="00847EBB" w:rsidRDefault="00847EBB" w:rsidP="0052108B">
                          <w:pPr>
                            <w:tabs>
                              <w:tab w:val="center" w:pos="1440"/>
                            </w:tabs>
                            <w:rPr>
                              <w:sz w:val="18"/>
                            </w:rPr>
                          </w:pPr>
                          <w:r>
                            <w:rPr>
                              <w:noProof/>
                              <w:sz w:val="18"/>
                            </w:rPr>
                            <w:drawing>
                              <wp:inline distT="0" distB="0" distL="0" distR="0" wp14:anchorId="722277D8" wp14:editId="722277D9">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ChA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" stroked="f">
              <v:textbox>
                <w:txbxContent>
                  <w:p w:rsidR="00170C4B" w:rsidRDefault="00EF6FDF"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mc:Fallback>
      </mc:AlternateContent>
    </w:r>
  </w:p>
  <w:p w14:paraId="722277C6" w14:textId="77777777" w:rsidR="00847EBB" w:rsidRPr="00524DAE" w:rsidRDefault="00847EB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77AE" w14:textId="77777777" w:rsidR="00847EBB" w:rsidRDefault="00847EBB">
      <w:r>
        <w:separator/>
      </w:r>
    </w:p>
  </w:footnote>
  <w:footnote w:type="continuationSeparator" w:id="0">
    <w:p w14:paraId="722277AF" w14:textId="77777777" w:rsidR="00847EBB" w:rsidRDefault="0084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B2" w14:textId="77777777" w:rsidR="00847EBB" w:rsidRDefault="0084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B3" w14:textId="77777777" w:rsidR="00847EBB" w:rsidRDefault="00847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7B6" w14:textId="77777777" w:rsidR="00847EBB" w:rsidRDefault="00847EBB"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722277C7" wp14:editId="722277C8">
              <wp:simplePos x="0" y="0"/>
              <wp:positionH relativeFrom="column">
                <wp:posOffset>2971800</wp:posOffset>
              </wp:positionH>
              <wp:positionV relativeFrom="paragraph">
                <wp:posOffset>72390</wp:posOffset>
              </wp:positionV>
              <wp:extent cx="1080770" cy="986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277CD" w14:textId="77777777" w:rsidR="00847EBB" w:rsidRDefault="00847EBB" w:rsidP="00797852">
                          <w:r>
                            <w:rPr>
                              <w:noProof/>
                              <w:color w:val="FF99CC"/>
                            </w:rPr>
                            <w:drawing>
                              <wp:inline distT="0" distB="0" distL="0" distR="0" wp14:anchorId="722277D4" wp14:editId="722277D5">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14:anchorId="722277D6" wp14:editId="722277D7">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r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" stroked="f">
              <v:textbox>
                <w:txbxContent>
                  <w:p w:rsidR="00170C4B" w:rsidRDefault="00EF6FDF"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mc:Fallback>
      </mc:AlternateContent>
    </w:r>
  </w:p>
  <w:p w14:paraId="722277B7" w14:textId="77777777" w:rsidR="00847EBB" w:rsidRDefault="00847EBB" w:rsidP="00797852">
    <w:pPr>
      <w:tabs>
        <w:tab w:val="center" w:pos="5264"/>
      </w:tabs>
      <w:spacing w:line="220" w:lineRule="atLeast"/>
      <w:rPr>
        <w:sz w:val="20"/>
      </w:rPr>
    </w:pPr>
  </w:p>
  <w:p w14:paraId="722277B8" w14:textId="77777777" w:rsidR="00847EBB" w:rsidRDefault="00847EBB" w:rsidP="00797852">
    <w:pPr>
      <w:spacing w:line="220" w:lineRule="atLeast"/>
      <w:rPr>
        <w:sz w:val="20"/>
      </w:rPr>
    </w:pPr>
  </w:p>
  <w:p w14:paraId="722277B9" w14:textId="77777777" w:rsidR="00847EBB" w:rsidRDefault="00847EBB" w:rsidP="00797852">
    <w:pPr>
      <w:spacing w:line="260" w:lineRule="atLeast"/>
      <w:rPr>
        <w:rFonts w:ascii="TradeGothic LH BoldExtended" w:hAnsi="TradeGothic LH BoldExtended"/>
        <w:sz w:val="20"/>
      </w:rPr>
    </w:pPr>
  </w:p>
  <w:p w14:paraId="722277BA" w14:textId="77777777" w:rsidR="00847EBB" w:rsidRDefault="00847EBB" w:rsidP="00797852">
    <w:pPr>
      <w:spacing w:line="260" w:lineRule="atLeast"/>
      <w:rPr>
        <w:sz w:val="20"/>
      </w:rPr>
    </w:pPr>
  </w:p>
  <w:p w14:paraId="722277BB" w14:textId="77777777" w:rsidR="00847EBB" w:rsidRDefault="00847EBB" w:rsidP="00797852">
    <w:pPr>
      <w:spacing w:line="260" w:lineRule="atLeast"/>
      <w:rPr>
        <w:sz w:val="20"/>
      </w:rPr>
    </w:pPr>
  </w:p>
  <w:p w14:paraId="722277BC" w14:textId="77777777" w:rsidR="00847EBB" w:rsidRDefault="00847EBB" w:rsidP="00797852">
    <w:pPr>
      <w:spacing w:line="140" w:lineRule="atLeast"/>
      <w:rPr>
        <w:sz w:val="20"/>
      </w:rPr>
    </w:pPr>
  </w:p>
  <w:p w14:paraId="722277BD" w14:textId="77777777" w:rsidR="00847EBB" w:rsidRDefault="00847EBB" w:rsidP="00797852">
    <w:pPr>
      <w:pStyle w:val="CabDeptAgencytitle"/>
      <w:rPr>
        <w:b/>
        <w:bCs w:val="0"/>
        <w:w w:val="120"/>
      </w:rPr>
    </w:pPr>
    <w:r>
      <w:rPr>
        <w:b/>
        <w:bCs w:val="0"/>
        <w:w w:val="120"/>
      </w:rPr>
      <w:t>CABINET FOR HEALTH AND FAMILY SERVICES</w:t>
    </w:r>
  </w:p>
  <w:p w14:paraId="722277BE" w14:textId="77777777" w:rsidR="00847EBB" w:rsidRDefault="00847EBB" w:rsidP="00797852">
    <w:pPr>
      <w:pStyle w:val="CabDeptAgencytitle"/>
      <w:rPr>
        <w:b/>
        <w:w w:val="120"/>
      </w:rPr>
    </w:pPr>
    <w:r>
      <w:rPr>
        <w:b/>
        <w:w w:val="120"/>
      </w:rPr>
      <w:t>OFFICE OF THE SECRETARY</w:t>
    </w:r>
  </w:p>
  <w:p w14:paraId="722277BF" w14:textId="77777777" w:rsidR="00847EBB" w:rsidRDefault="00847EBB"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722277C9" wp14:editId="722277CA">
              <wp:simplePos x="0" y="0"/>
              <wp:positionH relativeFrom="column">
                <wp:posOffset>2667000</wp:posOffset>
              </wp:positionH>
              <wp:positionV relativeFrom="paragraph">
                <wp:posOffset>89535</wp:posOffset>
              </wp:positionV>
              <wp:extent cx="1752600" cy="937260"/>
              <wp:effectExtent l="0" t="381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277CE" w14:textId="77777777" w:rsidR="00847EBB" w:rsidRDefault="00847EBB" w:rsidP="00797852">
                          <w:pPr>
                            <w:pStyle w:val="Address"/>
                          </w:pPr>
                          <w:r>
                            <w:t>275 East Main Street, 5W-A</w:t>
                          </w:r>
                        </w:p>
                        <w:p w14:paraId="722277CF" w14:textId="77777777" w:rsidR="00847EBB" w:rsidRDefault="00847EBB" w:rsidP="00797852">
                          <w:pPr>
                            <w:pStyle w:val="Address"/>
                          </w:pPr>
                          <w:r>
                            <w:t>Frankfort, KY  40621</w:t>
                          </w:r>
                        </w:p>
                        <w:p w14:paraId="722277D0" w14:textId="77777777" w:rsidR="00847EBB" w:rsidRDefault="00847EBB" w:rsidP="00797852">
                          <w:pPr>
                            <w:pStyle w:val="Address"/>
                          </w:pPr>
                          <w:r>
                            <w:t>502-564-7042</w:t>
                          </w:r>
                        </w:p>
                        <w:p w14:paraId="722277D1" w14:textId="77777777" w:rsidR="00847EBB" w:rsidRDefault="00847EBB" w:rsidP="00797852">
                          <w:pPr>
                            <w:pStyle w:val="Address"/>
                          </w:pPr>
                          <w:r>
                            <w:t>502-564-7091</w:t>
                          </w:r>
                        </w:p>
                        <w:p w14:paraId="722277D2" w14:textId="77777777" w:rsidR="00847EBB" w:rsidRDefault="00847EB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lgQ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" stroked="f">
              <v:textbox>
                <w:txbxContent>
                  <w:p w:rsidR="00170C4B" w:rsidRDefault="00170C4B" w:rsidP="00797852">
                    <w:pPr>
                      <w:pStyle w:val="Address"/>
                    </w:pPr>
                    <w:r>
                      <w:t>275 East Main Street, 5W-A</w:t>
                    </w:r>
                  </w:p>
                  <w:p w:rsidR="00170C4B" w:rsidRDefault="00170C4B" w:rsidP="00797852">
                    <w:pPr>
                      <w:pStyle w:val="Address"/>
                    </w:pPr>
                    <w:r>
                      <w:t>Frankfort, KY  40621</w:t>
                    </w:r>
                  </w:p>
                  <w:p w:rsidR="00170C4B" w:rsidRDefault="00170C4B" w:rsidP="00797852">
                    <w:pPr>
                      <w:pStyle w:val="Address"/>
                    </w:pPr>
                    <w:r>
                      <w:t>502-564-7042</w:t>
                    </w:r>
                  </w:p>
                  <w:p w:rsidR="00170C4B" w:rsidRDefault="00170C4B" w:rsidP="00797852">
                    <w:pPr>
                      <w:pStyle w:val="Address"/>
                    </w:pPr>
                    <w:r>
                      <w:t>502-564-7091</w:t>
                    </w:r>
                  </w:p>
                  <w:p w:rsidR="00170C4B" w:rsidRDefault="00170C4B" w:rsidP="00797852">
                    <w:pPr>
                      <w:pStyle w:val="Address"/>
                    </w:pPr>
                    <w:r>
                      <w:t>www.chfs.ky.gov</w:t>
                    </w:r>
                  </w:p>
                </w:txbxContent>
              </v:textbox>
            </v:shape>
          </w:pict>
        </mc:Fallback>
      </mc:AlternateContent>
    </w:r>
  </w:p>
  <w:p w14:paraId="722277C0" w14:textId="77777777" w:rsidR="00847EBB" w:rsidRDefault="00847EBB" w:rsidP="00797852">
    <w:pPr>
      <w:pStyle w:val="GovSecretaryDeputySecname"/>
      <w:tabs>
        <w:tab w:val="clear" w:pos="10944"/>
        <w:tab w:val="center" w:pos="9360"/>
      </w:tabs>
    </w:pPr>
    <w:r>
      <w:t xml:space="preserve">Steven L. </w:t>
    </w:r>
    <w:proofErr w:type="spellStart"/>
    <w:r>
      <w:t>Beshear</w:t>
    </w:r>
    <w:proofErr w:type="spellEnd"/>
    <w:r>
      <w:tab/>
      <w:t xml:space="preserve">Audrey </w:t>
    </w:r>
    <w:proofErr w:type="spellStart"/>
    <w:r>
      <w:t>Tayse</w:t>
    </w:r>
    <w:proofErr w:type="spellEnd"/>
    <w:r>
      <w:t xml:space="preserve"> Haynes</w:t>
    </w:r>
  </w:p>
  <w:p w14:paraId="722277C1" w14:textId="77777777" w:rsidR="00847EBB" w:rsidRDefault="00847EBB" w:rsidP="00797852">
    <w:pPr>
      <w:pStyle w:val="GovSecretaryDeputySectilte"/>
      <w:tabs>
        <w:tab w:val="clear" w:pos="10944"/>
        <w:tab w:val="center" w:pos="9360"/>
      </w:tabs>
    </w:pPr>
    <w:r>
      <w:t>Governor                                                                                                                                Secretary</w:t>
    </w:r>
  </w:p>
  <w:p w14:paraId="722277C2" w14:textId="77777777" w:rsidR="00847EBB" w:rsidRDefault="00847EBB" w:rsidP="00797852">
    <w:pPr>
      <w:pStyle w:val="GovSecretaryDeputySecname"/>
    </w:pPr>
  </w:p>
  <w:p w14:paraId="722277C3" w14:textId="77777777" w:rsidR="00847EBB" w:rsidRDefault="00847EBB" w:rsidP="00797852">
    <w:pPr>
      <w:pStyle w:val="GovSecretaryDeputySectilte"/>
    </w:pPr>
    <w:r>
      <w:tab/>
    </w:r>
  </w:p>
  <w:p w14:paraId="722277C4" w14:textId="77777777" w:rsidR="00847EBB" w:rsidRPr="00797852" w:rsidRDefault="00847EB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82AAC"/>
    <w:multiLevelType w:val="hybridMultilevel"/>
    <w:tmpl w:val="722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90E3D"/>
    <w:multiLevelType w:val="hybridMultilevel"/>
    <w:tmpl w:val="B86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A5370"/>
    <w:multiLevelType w:val="hybridMultilevel"/>
    <w:tmpl w:val="704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1D520C"/>
    <w:multiLevelType w:val="hybridMultilevel"/>
    <w:tmpl w:val="CA3010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5DC049DD"/>
    <w:multiLevelType w:val="hybridMultilevel"/>
    <w:tmpl w:val="C2527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F882AD2"/>
    <w:multiLevelType w:val="hybridMultilevel"/>
    <w:tmpl w:val="F34C63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6F0611"/>
    <w:multiLevelType w:val="hybridMultilevel"/>
    <w:tmpl w:val="CEC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2"/>
  </w:num>
  <w:num w:numId="6">
    <w:abstractNumId w:val="4"/>
  </w:num>
  <w:num w:numId="7">
    <w:abstractNumId w:val="13"/>
  </w:num>
  <w:num w:numId="8">
    <w:abstractNumId w:val="10"/>
  </w:num>
  <w:num w:numId="9">
    <w:abstractNumId w:val="1"/>
  </w:num>
  <w:num w:numId="10">
    <w:abstractNumId w:val="5"/>
  </w:num>
  <w:num w:numId="11">
    <w:abstractNumId w:val="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96E2E"/>
    <w:rsid w:val="000B26F4"/>
    <w:rsid w:val="000C65CA"/>
    <w:rsid w:val="000E3849"/>
    <w:rsid w:val="000E6D79"/>
    <w:rsid w:val="00162979"/>
    <w:rsid w:val="00170C4B"/>
    <w:rsid w:val="001712C1"/>
    <w:rsid w:val="0017490F"/>
    <w:rsid w:val="00191703"/>
    <w:rsid w:val="001934E5"/>
    <w:rsid w:val="001F3FE8"/>
    <w:rsid w:val="00202F1C"/>
    <w:rsid w:val="00220749"/>
    <w:rsid w:val="00221114"/>
    <w:rsid w:val="002257A4"/>
    <w:rsid w:val="00225B33"/>
    <w:rsid w:val="0024483B"/>
    <w:rsid w:val="00280D3D"/>
    <w:rsid w:val="002C690C"/>
    <w:rsid w:val="002D29D3"/>
    <w:rsid w:val="002D5CBA"/>
    <w:rsid w:val="002E617B"/>
    <w:rsid w:val="003134FB"/>
    <w:rsid w:val="00322E22"/>
    <w:rsid w:val="00347CED"/>
    <w:rsid w:val="00355E6E"/>
    <w:rsid w:val="00360EBE"/>
    <w:rsid w:val="00372C7B"/>
    <w:rsid w:val="00387552"/>
    <w:rsid w:val="003C0AEC"/>
    <w:rsid w:val="003C10B5"/>
    <w:rsid w:val="003C5712"/>
    <w:rsid w:val="003F166A"/>
    <w:rsid w:val="003F2ADB"/>
    <w:rsid w:val="00427A0E"/>
    <w:rsid w:val="00436673"/>
    <w:rsid w:val="00457427"/>
    <w:rsid w:val="00493F38"/>
    <w:rsid w:val="004A082C"/>
    <w:rsid w:val="004A3652"/>
    <w:rsid w:val="004F0A49"/>
    <w:rsid w:val="005135DD"/>
    <w:rsid w:val="0052108B"/>
    <w:rsid w:val="00524DAE"/>
    <w:rsid w:val="00532EBB"/>
    <w:rsid w:val="00541EA0"/>
    <w:rsid w:val="005524AC"/>
    <w:rsid w:val="00570E82"/>
    <w:rsid w:val="005769A6"/>
    <w:rsid w:val="00585967"/>
    <w:rsid w:val="005922E1"/>
    <w:rsid w:val="005A073E"/>
    <w:rsid w:val="005B2FBA"/>
    <w:rsid w:val="005F1332"/>
    <w:rsid w:val="00600B6C"/>
    <w:rsid w:val="00601ECA"/>
    <w:rsid w:val="0060415F"/>
    <w:rsid w:val="00626F38"/>
    <w:rsid w:val="00633FA6"/>
    <w:rsid w:val="0063467E"/>
    <w:rsid w:val="0066589B"/>
    <w:rsid w:val="006A7CD8"/>
    <w:rsid w:val="006B2951"/>
    <w:rsid w:val="006B3577"/>
    <w:rsid w:val="006C43DA"/>
    <w:rsid w:val="006C7DDE"/>
    <w:rsid w:val="006E13C9"/>
    <w:rsid w:val="00711A60"/>
    <w:rsid w:val="007171EB"/>
    <w:rsid w:val="0072636A"/>
    <w:rsid w:val="00781B27"/>
    <w:rsid w:val="00792735"/>
    <w:rsid w:val="00797852"/>
    <w:rsid w:val="007A0FC9"/>
    <w:rsid w:val="007B03CA"/>
    <w:rsid w:val="007B16CD"/>
    <w:rsid w:val="007D217B"/>
    <w:rsid w:val="007F5F6E"/>
    <w:rsid w:val="00805093"/>
    <w:rsid w:val="00811A4E"/>
    <w:rsid w:val="0081658E"/>
    <w:rsid w:val="00835744"/>
    <w:rsid w:val="00841387"/>
    <w:rsid w:val="00847EBB"/>
    <w:rsid w:val="00867DE4"/>
    <w:rsid w:val="0088148F"/>
    <w:rsid w:val="00885121"/>
    <w:rsid w:val="00890F13"/>
    <w:rsid w:val="0089642A"/>
    <w:rsid w:val="008A33B7"/>
    <w:rsid w:val="008A414C"/>
    <w:rsid w:val="008B7EFF"/>
    <w:rsid w:val="008C09F2"/>
    <w:rsid w:val="008D02D6"/>
    <w:rsid w:val="008D6F4E"/>
    <w:rsid w:val="0091122C"/>
    <w:rsid w:val="00923E87"/>
    <w:rsid w:val="00924D99"/>
    <w:rsid w:val="009651EB"/>
    <w:rsid w:val="00992582"/>
    <w:rsid w:val="009B40EE"/>
    <w:rsid w:val="009D55D7"/>
    <w:rsid w:val="009E638F"/>
    <w:rsid w:val="009F3CF7"/>
    <w:rsid w:val="00A07E8E"/>
    <w:rsid w:val="00A15CB9"/>
    <w:rsid w:val="00A269C2"/>
    <w:rsid w:val="00A27AF4"/>
    <w:rsid w:val="00A4613D"/>
    <w:rsid w:val="00A73643"/>
    <w:rsid w:val="00A845E4"/>
    <w:rsid w:val="00A84BA5"/>
    <w:rsid w:val="00A92C63"/>
    <w:rsid w:val="00AC036F"/>
    <w:rsid w:val="00AD7C28"/>
    <w:rsid w:val="00AE21C3"/>
    <w:rsid w:val="00B00BAB"/>
    <w:rsid w:val="00B0349A"/>
    <w:rsid w:val="00B3366D"/>
    <w:rsid w:val="00B33CC2"/>
    <w:rsid w:val="00B428A3"/>
    <w:rsid w:val="00B43D25"/>
    <w:rsid w:val="00B56785"/>
    <w:rsid w:val="00B82F96"/>
    <w:rsid w:val="00B85E7C"/>
    <w:rsid w:val="00B96C11"/>
    <w:rsid w:val="00BA176E"/>
    <w:rsid w:val="00BC21CE"/>
    <w:rsid w:val="00BC3AD0"/>
    <w:rsid w:val="00BF1D9F"/>
    <w:rsid w:val="00BF3A23"/>
    <w:rsid w:val="00C10849"/>
    <w:rsid w:val="00C61146"/>
    <w:rsid w:val="00C64E29"/>
    <w:rsid w:val="00C66601"/>
    <w:rsid w:val="00C81A66"/>
    <w:rsid w:val="00C84488"/>
    <w:rsid w:val="00C847BD"/>
    <w:rsid w:val="00CC1C59"/>
    <w:rsid w:val="00D03318"/>
    <w:rsid w:val="00D03565"/>
    <w:rsid w:val="00D070A4"/>
    <w:rsid w:val="00D351DF"/>
    <w:rsid w:val="00D3596D"/>
    <w:rsid w:val="00D544E0"/>
    <w:rsid w:val="00D55AC9"/>
    <w:rsid w:val="00D62EDF"/>
    <w:rsid w:val="00D73EAC"/>
    <w:rsid w:val="00D9414D"/>
    <w:rsid w:val="00D95B48"/>
    <w:rsid w:val="00DA3146"/>
    <w:rsid w:val="00DB0D30"/>
    <w:rsid w:val="00DB2256"/>
    <w:rsid w:val="00DD0743"/>
    <w:rsid w:val="00DE32A8"/>
    <w:rsid w:val="00DE35FD"/>
    <w:rsid w:val="00DF3E1E"/>
    <w:rsid w:val="00DF68FF"/>
    <w:rsid w:val="00E20432"/>
    <w:rsid w:val="00E367CE"/>
    <w:rsid w:val="00E5548F"/>
    <w:rsid w:val="00E67BEF"/>
    <w:rsid w:val="00E929A5"/>
    <w:rsid w:val="00E93EA8"/>
    <w:rsid w:val="00E951B8"/>
    <w:rsid w:val="00EB0FEF"/>
    <w:rsid w:val="00EC74F1"/>
    <w:rsid w:val="00EC7947"/>
    <w:rsid w:val="00EE2AFA"/>
    <w:rsid w:val="00EE34D6"/>
    <w:rsid w:val="00EE6984"/>
    <w:rsid w:val="00EF627F"/>
    <w:rsid w:val="00EF6FDF"/>
    <w:rsid w:val="00F0079B"/>
    <w:rsid w:val="00F035C1"/>
    <w:rsid w:val="00F24449"/>
    <w:rsid w:val="00F27813"/>
    <w:rsid w:val="00F30990"/>
    <w:rsid w:val="00F30C9C"/>
    <w:rsid w:val="00F32896"/>
    <w:rsid w:val="00F36945"/>
    <w:rsid w:val="00F57608"/>
    <w:rsid w:val="00F70416"/>
    <w:rsid w:val="00F76DDB"/>
    <w:rsid w:val="00FD5779"/>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2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3949">
      <w:bodyDiv w:val="1"/>
      <w:marLeft w:val="0"/>
      <w:marRight w:val="0"/>
      <w:marTop w:val="0"/>
      <w:marBottom w:val="0"/>
      <w:divBdr>
        <w:top w:val="none" w:sz="0" w:space="0" w:color="auto"/>
        <w:left w:val="none" w:sz="0" w:space="0" w:color="auto"/>
        <w:bottom w:val="none" w:sz="0" w:space="0" w:color="auto"/>
        <w:right w:val="none" w:sz="0" w:space="0" w:color="auto"/>
      </w:divBdr>
      <w:divsChild>
        <w:div w:id="680547912">
          <w:marLeft w:val="0"/>
          <w:marRight w:val="0"/>
          <w:marTop w:val="0"/>
          <w:marBottom w:val="0"/>
          <w:divBdr>
            <w:top w:val="none" w:sz="0" w:space="0" w:color="auto"/>
            <w:left w:val="none" w:sz="0" w:space="0" w:color="auto"/>
            <w:bottom w:val="none" w:sz="0" w:space="0" w:color="auto"/>
            <w:right w:val="none" w:sz="0" w:space="0" w:color="auto"/>
          </w:divBdr>
          <w:divsChild>
            <w:div w:id="805859660">
              <w:marLeft w:val="0"/>
              <w:marRight w:val="0"/>
              <w:marTop w:val="0"/>
              <w:marBottom w:val="0"/>
              <w:divBdr>
                <w:top w:val="none" w:sz="0" w:space="0" w:color="auto"/>
                <w:left w:val="none" w:sz="0" w:space="0" w:color="auto"/>
                <w:bottom w:val="none" w:sz="0" w:space="0" w:color="auto"/>
                <w:right w:val="none" w:sz="0" w:space="0" w:color="auto"/>
              </w:divBdr>
              <w:divsChild>
                <w:div w:id="972177053">
                  <w:marLeft w:val="0"/>
                  <w:marRight w:val="0"/>
                  <w:marTop w:val="0"/>
                  <w:marBottom w:val="0"/>
                  <w:divBdr>
                    <w:top w:val="none" w:sz="0" w:space="0" w:color="auto"/>
                    <w:left w:val="none" w:sz="0" w:space="0" w:color="auto"/>
                    <w:bottom w:val="none" w:sz="0" w:space="0" w:color="auto"/>
                    <w:right w:val="none" w:sz="0" w:space="0" w:color="auto"/>
                  </w:divBdr>
                  <w:divsChild>
                    <w:div w:id="531118305">
                      <w:marLeft w:val="0"/>
                      <w:marRight w:val="0"/>
                      <w:marTop w:val="0"/>
                      <w:marBottom w:val="0"/>
                      <w:divBdr>
                        <w:top w:val="none" w:sz="0" w:space="0" w:color="auto"/>
                        <w:left w:val="none" w:sz="0" w:space="0" w:color="auto"/>
                        <w:bottom w:val="none" w:sz="0" w:space="0" w:color="auto"/>
                        <w:right w:val="none" w:sz="0" w:space="0" w:color="auto"/>
                      </w:divBdr>
                      <w:divsChild>
                        <w:div w:id="242380038">
                          <w:marLeft w:val="0"/>
                          <w:marRight w:val="0"/>
                          <w:marTop w:val="0"/>
                          <w:marBottom w:val="0"/>
                          <w:divBdr>
                            <w:top w:val="none" w:sz="0" w:space="0" w:color="auto"/>
                            <w:left w:val="none" w:sz="0" w:space="0" w:color="auto"/>
                            <w:bottom w:val="none" w:sz="0" w:space="0" w:color="auto"/>
                            <w:right w:val="none" w:sz="0" w:space="0" w:color="auto"/>
                          </w:divBdr>
                          <w:divsChild>
                            <w:div w:id="1430202761">
                              <w:marLeft w:val="0"/>
                              <w:marRight w:val="0"/>
                              <w:marTop w:val="0"/>
                              <w:marBottom w:val="0"/>
                              <w:divBdr>
                                <w:top w:val="none" w:sz="0" w:space="0" w:color="auto"/>
                                <w:left w:val="none" w:sz="0" w:space="0" w:color="auto"/>
                                <w:bottom w:val="none" w:sz="0" w:space="0" w:color="auto"/>
                                <w:right w:val="none" w:sz="0" w:space="0" w:color="auto"/>
                              </w:divBdr>
                              <w:divsChild>
                                <w:div w:id="498545616">
                                  <w:marLeft w:val="0"/>
                                  <w:marRight w:val="0"/>
                                  <w:marTop w:val="0"/>
                                  <w:marBottom w:val="0"/>
                                  <w:divBdr>
                                    <w:top w:val="none" w:sz="0" w:space="0" w:color="auto"/>
                                    <w:left w:val="none" w:sz="0" w:space="0" w:color="auto"/>
                                    <w:bottom w:val="none" w:sz="0" w:space="0" w:color="auto"/>
                                    <w:right w:val="none" w:sz="0" w:space="0" w:color="auto"/>
                                  </w:divBdr>
                                  <w:divsChild>
                                    <w:div w:id="1160998750">
                                      <w:marLeft w:val="0"/>
                                      <w:marRight w:val="0"/>
                                      <w:marTop w:val="0"/>
                                      <w:marBottom w:val="0"/>
                                      <w:divBdr>
                                        <w:top w:val="none" w:sz="0" w:space="0" w:color="auto"/>
                                        <w:left w:val="none" w:sz="0" w:space="0" w:color="auto"/>
                                        <w:bottom w:val="none" w:sz="0" w:space="0" w:color="auto"/>
                                        <w:right w:val="none" w:sz="0" w:space="0" w:color="auto"/>
                                      </w:divBdr>
                                      <w:divsChild>
                                        <w:div w:id="1007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2012/23/Pages/1216AnnualRe-Evaluatio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anuals.sp.chfs.ky.gov/chapter%2012/23/Pages/1215OngoingTraining.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2012/22/Pages/127ApprovalandDenial.aspx" TargetMode="External"/><Relationship Id="rId5" Type="http://schemas.openxmlformats.org/officeDocument/2006/relationships/styles" Target="styles.xml"/><Relationship Id="rId15" Type="http://schemas.openxmlformats.org/officeDocument/2006/relationships/hyperlink" Target="https://manuals.sp.chfs.ky.gov/chapter4/09/Pages/42ConsiderationofRaceorEthnicit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4/09/Pages/41NativeAmericanChildMaintainingCulturalConnections.asp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2013</Document_x0020_Year>
    <RoutingRuleDescription xmlns="http://schemas.microsoft.com/sharepoint/v3" xsi:nil="true"/>
  </documentManagement>
</p:properties>
</file>

<file path=customXml/itemProps1.xml><?xml version="1.0" encoding="utf-8"?>
<ds:datastoreItem xmlns:ds="http://schemas.openxmlformats.org/officeDocument/2006/customXml" ds:itemID="{52652CED-8A5A-47AB-90D6-99A6C72DA416}"/>
</file>

<file path=customXml/itemProps2.xml><?xml version="1.0" encoding="utf-8"?>
<ds:datastoreItem xmlns:ds="http://schemas.openxmlformats.org/officeDocument/2006/customXml" ds:itemID="{9F79D1AC-6C48-4FDF-BD9A-414D4C36F1D3}"/>
</file>

<file path=customXml/itemProps3.xml><?xml version="1.0" encoding="utf-8"?>
<ds:datastoreItem xmlns:ds="http://schemas.openxmlformats.org/officeDocument/2006/customXml" ds:itemID="{B002B8ED-70B6-482D-8AD3-C62054B62B0F}"/>
</file>

<file path=docProps/app.xml><?xml version="1.0" encoding="utf-8"?>
<Properties xmlns="http://schemas.openxmlformats.org/officeDocument/2006/extended-properties" xmlns:vt="http://schemas.openxmlformats.org/officeDocument/2006/docPropsVTypes">
  <Template>Normal</Template>
  <TotalTime>47</TotalTime>
  <Pages>1</Pages>
  <Words>192</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1874</CharactersWithSpaces>
  <SharedDoc>false</SharedDoc>
  <HLinks>
    <vt:vector size="30" baseType="variant">
      <vt:variant>
        <vt:i4>8060937</vt:i4>
      </vt:variant>
      <vt:variant>
        <vt:i4>12</vt:i4>
      </vt:variant>
      <vt:variant>
        <vt:i4>0</vt:i4>
      </vt:variant>
      <vt:variant>
        <vt:i4>5</vt:i4>
      </vt:variant>
      <vt:variant>
        <vt:lpwstr>mailto:tina.webb@ky.gov</vt:lpwstr>
      </vt:variant>
      <vt:variant>
        <vt:lpwstr/>
      </vt:variant>
      <vt:variant>
        <vt:i4>6225952</vt:i4>
      </vt:variant>
      <vt:variant>
        <vt:i4>9</vt:i4>
      </vt:variant>
      <vt:variant>
        <vt:i4>0</vt:i4>
      </vt:variant>
      <vt:variant>
        <vt:i4>5</vt:i4>
      </vt:variant>
      <vt:variant>
        <vt:lpwstr>mailto:bruce.linder@ky.gov</vt:lpwstr>
      </vt:variant>
      <vt:variant>
        <vt:lpwstr/>
      </vt:variant>
      <vt:variant>
        <vt:i4>5701724</vt:i4>
      </vt:variant>
      <vt:variant>
        <vt:i4>6</vt:i4>
      </vt:variant>
      <vt:variant>
        <vt:i4>0</vt:i4>
      </vt:variant>
      <vt:variant>
        <vt:i4>5</vt:i4>
      </vt:variant>
      <vt:variant>
        <vt:lpwstr>http://manuals.sp.chfs.ky.gov/chapter2/04/Pages/223PediatricForensiceMedicineConsult.aspx</vt:lpwstr>
      </vt:variant>
      <vt:variant>
        <vt:lpwstr/>
      </vt:variant>
      <vt:variant>
        <vt:i4>7340158</vt:i4>
      </vt:variant>
      <vt:variant>
        <vt:i4>3</vt:i4>
      </vt:variant>
      <vt:variant>
        <vt:i4>0</vt:i4>
      </vt:variant>
      <vt:variant>
        <vt:i4>5</vt:i4>
      </vt:variant>
      <vt:variant>
        <vt:lpwstr>http://manuals.sp.chfs.ky.gov/chapter30/33/Pages/3010CaseTransfersNotAccepted.aspx</vt:lpwstr>
      </vt:variant>
      <vt:variant>
        <vt:lpwstr/>
      </vt:variant>
      <vt:variant>
        <vt:i4>5767185</vt:i4>
      </vt:variant>
      <vt:variant>
        <vt:i4>0</vt:i4>
      </vt:variant>
      <vt:variant>
        <vt:i4>0</vt:i4>
      </vt:variant>
      <vt:variant>
        <vt:i4>5</vt:i4>
      </vt:variant>
      <vt:variant>
        <vt:lpwstr>http://manuals.sp.chfs.ky.gov/chapter30/33/Pages/309CaseTransfer.aspx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13-08 Title IV-E Compliance Revisions</dc:title>
  <dc:creator>Beth.Holbrook</dc:creator>
  <cp:lastModifiedBy>sarah.cooper</cp:lastModifiedBy>
  <cp:revision>8</cp:revision>
  <cp:lastPrinted>2013-06-18T15:29:00Z</cp:lastPrinted>
  <dcterms:created xsi:type="dcterms:W3CDTF">2013-03-29T13:53:00Z</dcterms:created>
  <dcterms:modified xsi:type="dcterms:W3CDTF">2013-07-01T17:45:00Z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2013</vt:lpwstr>
  </property>
</Properties>
</file>